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8D8D" w14:textId="0259A2AC" w:rsidR="00250213" w:rsidRPr="00250213" w:rsidRDefault="00250213">
      <w:pPr>
        <w:rPr>
          <w:b/>
          <w:bCs/>
        </w:rPr>
      </w:pPr>
      <w:r w:rsidRPr="00250213">
        <w:rPr>
          <w:b/>
          <w:bCs/>
        </w:rPr>
        <w:t>What is a Good Faith Estimate</w:t>
      </w:r>
      <w:r w:rsidR="002C54A1">
        <w:rPr>
          <w:b/>
          <w:bCs/>
        </w:rPr>
        <w:t>?</w:t>
      </w:r>
    </w:p>
    <w:p w14:paraId="19897479" w14:textId="4C0D55B9" w:rsidR="009F415B" w:rsidRDefault="009F415B">
      <w:r>
        <w:t>Recently the federal government has begun to require that psychologist</w:t>
      </w:r>
      <w:r w:rsidR="00EA5B5E">
        <w:t>s</w:t>
      </w:r>
      <w:r>
        <w:t xml:space="preserve"> provide a “good faith” estimate of what it will cost to receive psychological services.  Because my </w:t>
      </w:r>
      <w:r w:rsidR="006A4B33">
        <w:t>fees</w:t>
      </w:r>
      <w:r>
        <w:t xml:space="preserve"> usually involve</w:t>
      </w:r>
      <w:r w:rsidR="006A4B33">
        <w:t xml:space="preserve"> only</w:t>
      </w:r>
      <w:r>
        <w:t xml:space="preserve"> two services</w:t>
      </w:r>
      <w:r w:rsidR="006A4B33">
        <w:t xml:space="preserve"> -</w:t>
      </w:r>
      <w:r>
        <w:t xml:space="preserve"> the intake visit and follow-up sessions</w:t>
      </w:r>
      <w:r w:rsidR="006A4B33">
        <w:t xml:space="preserve"> -</w:t>
      </w:r>
      <w:r w:rsidR="00EA5B5E">
        <w:t xml:space="preserve"> </w:t>
      </w:r>
      <w:r>
        <w:t xml:space="preserve">it is fairly simple to provide an estimate of what you can expect to pay. </w:t>
      </w:r>
    </w:p>
    <w:p w14:paraId="1C20E221" w14:textId="4E41F7C6" w:rsidR="00B9418A" w:rsidRPr="00B9418A" w:rsidRDefault="00B9418A">
      <w:pPr>
        <w:rPr>
          <w:b/>
          <w:bCs/>
        </w:rPr>
      </w:pPr>
      <w:r w:rsidRPr="00B9418A">
        <w:rPr>
          <w:b/>
          <w:bCs/>
        </w:rPr>
        <w:t xml:space="preserve">Estimated </w:t>
      </w:r>
      <w:r>
        <w:rPr>
          <w:b/>
          <w:bCs/>
        </w:rPr>
        <w:t>frequency of visits</w:t>
      </w:r>
      <w:r w:rsidR="00250213">
        <w:rPr>
          <w:b/>
          <w:bCs/>
        </w:rPr>
        <w:t xml:space="preserve"> and l</w:t>
      </w:r>
      <w:r w:rsidRPr="00B9418A">
        <w:rPr>
          <w:b/>
          <w:bCs/>
        </w:rPr>
        <w:t xml:space="preserve">ength of treatment:  </w:t>
      </w:r>
    </w:p>
    <w:p w14:paraId="4BE1F958" w14:textId="6A8F4F53" w:rsidR="00B9418A" w:rsidRDefault="00B9418A" w:rsidP="00B9418A">
      <w:pPr>
        <w:rPr>
          <w:rFonts w:ascii="Arial" w:hAnsi="Arial" w:cs="Arial"/>
          <w:color w:val="000000"/>
          <w:shd w:val="clear" w:color="auto" w:fill="FFFFFF"/>
        </w:rPr>
      </w:pPr>
      <w:r>
        <w:rPr>
          <w:rFonts w:ascii="Arial" w:hAnsi="Arial" w:cs="Arial"/>
          <w:color w:val="000000"/>
          <w:shd w:val="clear" w:color="auto" w:fill="FFFFFF"/>
        </w:rPr>
        <w:t xml:space="preserve">I generally meet with clients in the vicinity of once a week until we see adequate relief from symptoms and/or </w:t>
      </w:r>
      <w:r w:rsidR="00EA5B5E">
        <w:rPr>
          <w:rFonts w:ascii="Arial" w:hAnsi="Arial" w:cs="Arial"/>
          <w:color w:val="000000"/>
          <w:shd w:val="clear" w:color="auto" w:fill="FFFFFF"/>
        </w:rPr>
        <w:t xml:space="preserve">have </w:t>
      </w:r>
      <w:r>
        <w:rPr>
          <w:rFonts w:ascii="Arial" w:hAnsi="Arial" w:cs="Arial"/>
          <w:color w:val="000000"/>
          <w:shd w:val="clear" w:color="auto" w:fill="FFFFFF"/>
        </w:rPr>
        <w:t xml:space="preserve">covered the essential ideas involved in your treatment.  In some </w:t>
      </w:r>
      <w:r w:rsidR="00EA5B5E">
        <w:rPr>
          <w:rFonts w:ascii="Arial" w:hAnsi="Arial" w:cs="Arial"/>
          <w:color w:val="000000"/>
          <w:shd w:val="clear" w:color="auto" w:fill="FFFFFF"/>
        </w:rPr>
        <w:t>cases,</w:t>
      </w:r>
      <w:r>
        <w:rPr>
          <w:rFonts w:ascii="Arial" w:hAnsi="Arial" w:cs="Arial"/>
          <w:color w:val="000000"/>
          <w:shd w:val="clear" w:color="auto" w:fill="FFFFFF"/>
        </w:rPr>
        <w:t xml:space="preserve"> I will meet more often with clients if there is need or advantage to doing so.  </w:t>
      </w:r>
    </w:p>
    <w:p w14:paraId="7956A739" w14:textId="49278181" w:rsidR="00250213" w:rsidRDefault="00250213" w:rsidP="00250213">
      <w:pPr>
        <w:rPr>
          <w:rFonts w:ascii="Arial" w:hAnsi="Arial" w:cs="Arial"/>
          <w:color w:val="000000"/>
          <w:shd w:val="clear" w:color="auto" w:fill="FFFFFF"/>
        </w:rPr>
      </w:pPr>
      <w:r>
        <w:rPr>
          <w:rFonts w:ascii="Arial" w:hAnsi="Arial" w:cs="Arial"/>
          <w:color w:val="000000"/>
          <w:shd w:val="clear" w:color="auto" w:fill="FFFFFF"/>
        </w:rPr>
        <w:t>This makes it fairly easy to understand what your charges will be. Though treatment duration varies with complexity and response to treatment can vary, you can generally expect to be seen for 15 sessions.</w:t>
      </w:r>
    </w:p>
    <w:p w14:paraId="4AC3D1C1" w14:textId="624127A4" w:rsidR="00B9418A" w:rsidRPr="00B9418A" w:rsidRDefault="00B9418A">
      <w:pPr>
        <w:rPr>
          <w:b/>
          <w:bCs/>
        </w:rPr>
      </w:pPr>
      <w:r w:rsidRPr="00B9418A">
        <w:rPr>
          <w:b/>
          <w:bCs/>
        </w:rPr>
        <w:t xml:space="preserve">If you use insurance to </w:t>
      </w:r>
      <w:r w:rsidR="006A4B33">
        <w:rPr>
          <w:b/>
          <w:bCs/>
        </w:rPr>
        <w:t>p</w:t>
      </w:r>
      <w:r w:rsidRPr="00B9418A">
        <w:rPr>
          <w:b/>
          <w:bCs/>
        </w:rPr>
        <w:t>ay:</w:t>
      </w:r>
    </w:p>
    <w:p w14:paraId="2E6B0105" w14:textId="1B08D25B" w:rsidR="009F415B" w:rsidRDefault="009F415B">
      <w:pPr>
        <w:rPr>
          <w:rFonts w:ascii="Arial" w:hAnsi="Arial" w:cs="Arial"/>
          <w:color w:val="000000"/>
          <w:shd w:val="clear" w:color="auto" w:fill="FFFFFF"/>
        </w:rPr>
      </w:pPr>
      <w:r>
        <w:rPr>
          <w:rFonts w:ascii="Arial" w:hAnsi="Arial" w:cs="Arial"/>
          <w:color w:val="000000"/>
          <w:shd w:val="clear" w:color="auto" w:fill="FFFFFF"/>
        </w:rPr>
        <w:t xml:space="preserve">If you will be using insurance to pay for </w:t>
      </w:r>
      <w:r w:rsidR="006A4B33">
        <w:rPr>
          <w:rFonts w:ascii="Arial" w:hAnsi="Arial" w:cs="Arial"/>
          <w:color w:val="000000"/>
          <w:shd w:val="clear" w:color="auto" w:fill="FFFFFF"/>
        </w:rPr>
        <w:t>my</w:t>
      </w:r>
      <w:r>
        <w:rPr>
          <w:rFonts w:ascii="Arial" w:hAnsi="Arial" w:cs="Arial"/>
          <w:color w:val="000000"/>
          <w:shd w:val="clear" w:color="auto" w:fill="FFFFFF"/>
        </w:rPr>
        <w:t xml:space="preserve"> services, we will bill your insu</w:t>
      </w:r>
      <w:r w:rsidR="00EA5B5E">
        <w:rPr>
          <w:rFonts w:ascii="Arial" w:hAnsi="Arial" w:cs="Arial"/>
          <w:color w:val="000000"/>
          <w:shd w:val="clear" w:color="auto" w:fill="FFFFFF"/>
        </w:rPr>
        <w:t>r</w:t>
      </w:r>
      <w:r>
        <w:rPr>
          <w:rFonts w:ascii="Arial" w:hAnsi="Arial" w:cs="Arial"/>
          <w:color w:val="000000"/>
          <w:shd w:val="clear" w:color="auto" w:fill="FFFFFF"/>
        </w:rPr>
        <w:t>an</w:t>
      </w:r>
      <w:r w:rsidR="00EA5B5E">
        <w:rPr>
          <w:rFonts w:ascii="Arial" w:hAnsi="Arial" w:cs="Arial"/>
          <w:color w:val="000000"/>
          <w:shd w:val="clear" w:color="auto" w:fill="FFFFFF"/>
        </w:rPr>
        <w:t>c</w:t>
      </w:r>
      <w:r>
        <w:rPr>
          <w:rFonts w:ascii="Arial" w:hAnsi="Arial" w:cs="Arial"/>
          <w:color w:val="000000"/>
          <w:shd w:val="clear" w:color="auto" w:fill="FFFFFF"/>
        </w:rPr>
        <w:t xml:space="preserve">e and you will pay </w:t>
      </w:r>
      <w:r w:rsidR="00EA5B5E">
        <w:rPr>
          <w:rFonts w:ascii="Arial" w:hAnsi="Arial" w:cs="Arial"/>
          <w:color w:val="000000"/>
          <w:shd w:val="clear" w:color="auto" w:fill="FFFFFF"/>
        </w:rPr>
        <w:t xml:space="preserve">only </w:t>
      </w:r>
      <w:r>
        <w:rPr>
          <w:rFonts w:ascii="Arial" w:hAnsi="Arial" w:cs="Arial"/>
          <w:color w:val="000000"/>
          <w:shd w:val="clear" w:color="auto" w:fill="FFFFFF"/>
        </w:rPr>
        <w:t>your copayment</w:t>
      </w:r>
      <w:r w:rsidR="00EA5B5E">
        <w:rPr>
          <w:rFonts w:ascii="Arial" w:hAnsi="Arial" w:cs="Arial"/>
          <w:color w:val="000000"/>
          <w:shd w:val="clear" w:color="auto" w:fill="FFFFFF"/>
        </w:rPr>
        <w:t xml:space="preserve">. </w:t>
      </w:r>
      <w:r>
        <w:rPr>
          <w:rFonts w:ascii="Arial" w:hAnsi="Arial" w:cs="Arial"/>
          <w:color w:val="000000"/>
          <w:shd w:val="clear" w:color="auto" w:fill="FFFFFF"/>
        </w:rPr>
        <w:t xml:space="preserve"> Some </w:t>
      </w:r>
      <w:r w:rsidR="00EA5B5E">
        <w:rPr>
          <w:rFonts w:ascii="Arial" w:hAnsi="Arial" w:cs="Arial"/>
          <w:color w:val="000000"/>
          <w:shd w:val="clear" w:color="auto" w:fill="FFFFFF"/>
        </w:rPr>
        <w:t>policies</w:t>
      </w:r>
      <w:r>
        <w:rPr>
          <w:rFonts w:ascii="Arial" w:hAnsi="Arial" w:cs="Arial"/>
          <w:color w:val="000000"/>
          <w:shd w:val="clear" w:color="auto" w:fill="FFFFFF"/>
        </w:rPr>
        <w:t xml:space="preserve"> will require you to first pay a deductible before</w:t>
      </w:r>
      <w:r w:rsidR="00EA5B5E">
        <w:rPr>
          <w:rFonts w:ascii="Arial" w:hAnsi="Arial" w:cs="Arial"/>
          <w:color w:val="000000"/>
          <w:shd w:val="clear" w:color="auto" w:fill="FFFFFF"/>
        </w:rPr>
        <w:t xml:space="preserve"> insurance begins to pay</w:t>
      </w:r>
      <w:r>
        <w:rPr>
          <w:rFonts w:ascii="Arial" w:hAnsi="Arial" w:cs="Arial"/>
          <w:color w:val="000000"/>
          <w:shd w:val="clear" w:color="auto" w:fill="FFFFFF"/>
        </w:rPr>
        <w:t xml:space="preserve"> such that you will have to consider the deductible in calculating what my services will cost.  </w:t>
      </w:r>
      <w:r w:rsidR="00B9418A">
        <w:rPr>
          <w:rFonts w:ascii="Arial" w:hAnsi="Arial" w:cs="Arial"/>
          <w:color w:val="000000"/>
          <w:shd w:val="clear" w:color="auto" w:fill="FFFFFF"/>
        </w:rPr>
        <w:t xml:space="preserve">Contacting customer service </w:t>
      </w:r>
      <w:r w:rsidR="00EA5B5E">
        <w:rPr>
          <w:rFonts w:ascii="Arial" w:hAnsi="Arial" w:cs="Arial"/>
          <w:color w:val="000000"/>
          <w:shd w:val="clear" w:color="auto" w:fill="FFFFFF"/>
        </w:rPr>
        <w:t>at the number located on your insurance card,</w:t>
      </w:r>
      <w:r w:rsidR="00900383">
        <w:rPr>
          <w:rFonts w:ascii="Arial" w:hAnsi="Arial" w:cs="Arial"/>
          <w:color w:val="000000"/>
          <w:shd w:val="clear" w:color="auto" w:fill="FFFFFF"/>
        </w:rPr>
        <w:t xml:space="preserve"> is</w:t>
      </w:r>
      <w:r w:rsidR="00B9418A">
        <w:rPr>
          <w:rFonts w:ascii="Arial" w:hAnsi="Arial" w:cs="Arial"/>
          <w:color w:val="000000"/>
          <w:shd w:val="clear" w:color="auto" w:fill="FFFFFF"/>
        </w:rPr>
        <w:t xml:space="preserve"> the best procedure for verifying and getting specifics about your coverage. </w:t>
      </w:r>
    </w:p>
    <w:p w14:paraId="111E7D17" w14:textId="60D59003" w:rsidR="00B9418A" w:rsidRPr="00EA5B5E" w:rsidRDefault="00B9418A">
      <w:pPr>
        <w:rPr>
          <w:rFonts w:ascii="Calibri" w:hAnsi="Calibri" w:cs="Calibri"/>
          <w:b/>
          <w:bCs/>
          <w:color w:val="000000"/>
          <w:shd w:val="clear" w:color="auto" w:fill="FFFFFF"/>
        </w:rPr>
      </w:pPr>
      <w:r w:rsidRPr="00EA5B5E">
        <w:rPr>
          <w:rFonts w:ascii="Calibri" w:hAnsi="Calibri" w:cs="Calibri"/>
          <w:b/>
          <w:bCs/>
          <w:color w:val="000000"/>
          <w:shd w:val="clear" w:color="auto" w:fill="FFFFFF"/>
        </w:rPr>
        <w:t xml:space="preserve">If you do not use insurance to </w:t>
      </w:r>
      <w:r w:rsidR="006A4B33">
        <w:rPr>
          <w:rFonts w:ascii="Calibri" w:hAnsi="Calibri" w:cs="Calibri"/>
          <w:b/>
          <w:bCs/>
          <w:color w:val="000000"/>
          <w:shd w:val="clear" w:color="auto" w:fill="FFFFFF"/>
        </w:rPr>
        <w:t>p</w:t>
      </w:r>
      <w:r w:rsidRPr="00EA5B5E">
        <w:rPr>
          <w:rFonts w:ascii="Calibri" w:hAnsi="Calibri" w:cs="Calibri"/>
          <w:b/>
          <w:bCs/>
          <w:color w:val="000000"/>
          <w:shd w:val="clear" w:color="auto" w:fill="FFFFFF"/>
        </w:rPr>
        <w:t xml:space="preserve">ay: </w:t>
      </w:r>
    </w:p>
    <w:p w14:paraId="7EA60909" w14:textId="2C9F0AB4" w:rsidR="00EA5B5E" w:rsidRDefault="00250213">
      <w:pPr>
        <w:rPr>
          <w:rFonts w:ascii="Arial" w:hAnsi="Arial" w:cs="Arial"/>
        </w:rPr>
      </w:pPr>
      <w:r w:rsidRPr="00250213">
        <w:rPr>
          <w:rFonts w:ascii="Arial" w:hAnsi="Arial" w:cs="Arial"/>
        </w:rPr>
        <w:t>If you do not use insurance</w:t>
      </w:r>
      <w:r w:rsidR="00EA5B5E">
        <w:rPr>
          <w:rFonts w:ascii="Arial" w:hAnsi="Arial" w:cs="Arial"/>
        </w:rPr>
        <w:t xml:space="preserve"> or I do not take your insurance</w:t>
      </w:r>
      <w:r w:rsidR="006A4B33">
        <w:rPr>
          <w:rFonts w:ascii="Arial" w:hAnsi="Arial" w:cs="Arial"/>
        </w:rPr>
        <w:t>,</w:t>
      </w:r>
      <w:r w:rsidR="00EA5B5E">
        <w:rPr>
          <w:rFonts w:ascii="Arial" w:hAnsi="Arial" w:cs="Arial"/>
        </w:rPr>
        <w:t xml:space="preserve"> I am </w:t>
      </w:r>
      <w:r w:rsidR="006A4B33">
        <w:rPr>
          <w:rFonts w:ascii="Arial" w:hAnsi="Arial" w:cs="Arial"/>
        </w:rPr>
        <w:t>considered</w:t>
      </w:r>
      <w:r w:rsidR="00EA5B5E">
        <w:rPr>
          <w:rFonts w:ascii="Arial" w:hAnsi="Arial" w:cs="Arial"/>
        </w:rPr>
        <w:t xml:space="preserve"> out of network and </w:t>
      </w:r>
      <w:r w:rsidRPr="00250213">
        <w:rPr>
          <w:rFonts w:ascii="Arial" w:hAnsi="Arial" w:cs="Arial"/>
        </w:rPr>
        <w:t xml:space="preserve">my fees are higher.  I </w:t>
      </w:r>
      <w:r w:rsidR="00EA5B5E">
        <w:rPr>
          <w:rFonts w:ascii="Arial" w:hAnsi="Arial" w:cs="Arial"/>
        </w:rPr>
        <w:t xml:space="preserve">will </w:t>
      </w:r>
      <w:r w:rsidRPr="00250213">
        <w:rPr>
          <w:rFonts w:ascii="Arial" w:hAnsi="Arial" w:cs="Arial"/>
        </w:rPr>
        <w:t xml:space="preserve">charge more for the first session because it is </w:t>
      </w:r>
      <w:r w:rsidR="009F415B" w:rsidRPr="00250213">
        <w:rPr>
          <w:rFonts w:ascii="Arial" w:hAnsi="Arial" w:cs="Arial"/>
        </w:rPr>
        <w:t>usually longer and involves more writing time</w:t>
      </w:r>
      <w:r w:rsidRPr="00250213">
        <w:rPr>
          <w:rFonts w:ascii="Arial" w:hAnsi="Arial" w:cs="Arial"/>
        </w:rPr>
        <w:t xml:space="preserve">.  This session is </w:t>
      </w:r>
      <w:r w:rsidR="00900383">
        <w:rPr>
          <w:rFonts w:ascii="Arial" w:hAnsi="Arial" w:cs="Arial"/>
        </w:rPr>
        <w:t>$</w:t>
      </w:r>
      <w:r w:rsidRPr="00250213">
        <w:rPr>
          <w:rFonts w:ascii="Arial" w:hAnsi="Arial" w:cs="Arial"/>
        </w:rPr>
        <w:t>300</w:t>
      </w:r>
      <w:r w:rsidR="00900383">
        <w:rPr>
          <w:rFonts w:ascii="Arial" w:hAnsi="Arial" w:cs="Arial"/>
        </w:rPr>
        <w:t>.</w:t>
      </w:r>
      <w:r w:rsidR="00B9418A" w:rsidRPr="00250213">
        <w:rPr>
          <w:rFonts w:ascii="Arial" w:hAnsi="Arial" w:cs="Arial"/>
        </w:rPr>
        <w:t xml:space="preserve"> Follow up sessions are billed at </w:t>
      </w:r>
      <w:r w:rsidR="00900383">
        <w:rPr>
          <w:rFonts w:ascii="Arial" w:hAnsi="Arial" w:cs="Arial"/>
        </w:rPr>
        <w:t>$</w:t>
      </w:r>
      <w:r w:rsidR="00B9418A" w:rsidRPr="00250213">
        <w:rPr>
          <w:rFonts w:ascii="Arial" w:hAnsi="Arial" w:cs="Arial"/>
        </w:rPr>
        <w:t xml:space="preserve">220 per session. </w:t>
      </w:r>
      <w:r w:rsidR="009F415B" w:rsidRPr="00250213">
        <w:rPr>
          <w:rFonts w:ascii="Arial" w:hAnsi="Arial" w:cs="Arial"/>
        </w:rPr>
        <w:t xml:space="preserve"> </w:t>
      </w:r>
      <w:r w:rsidRPr="00250213">
        <w:rPr>
          <w:rFonts w:ascii="Arial" w:hAnsi="Arial" w:cs="Arial"/>
        </w:rPr>
        <w:t>If there is a gap in seeing you of more than a year, the first session following will be treated as an intake</w:t>
      </w:r>
      <w:r w:rsidR="00900383">
        <w:rPr>
          <w:rFonts w:ascii="Arial" w:hAnsi="Arial" w:cs="Arial"/>
        </w:rPr>
        <w:t>.</w:t>
      </w:r>
      <w:r w:rsidRPr="00250213">
        <w:rPr>
          <w:rFonts w:ascii="Arial" w:hAnsi="Arial" w:cs="Arial"/>
        </w:rPr>
        <w:t xml:space="preserve"> </w:t>
      </w:r>
    </w:p>
    <w:p w14:paraId="4C651B84" w14:textId="75C17DF8" w:rsidR="00EA5B5E" w:rsidRPr="002C54A1" w:rsidRDefault="00EA5B5E">
      <w:pPr>
        <w:rPr>
          <w:rFonts w:cstheme="minorHAnsi"/>
          <w:b/>
          <w:bCs/>
        </w:rPr>
      </w:pPr>
      <w:r w:rsidRPr="002C54A1">
        <w:rPr>
          <w:rFonts w:cstheme="minorHAnsi"/>
          <w:b/>
          <w:bCs/>
        </w:rPr>
        <w:t>Additional fees:</w:t>
      </w:r>
    </w:p>
    <w:p w14:paraId="1B0A8596" w14:textId="3C204668" w:rsidR="00EA5B5E" w:rsidRDefault="00EA5B5E">
      <w:pPr>
        <w:rPr>
          <w:rFonts w:ascii="Arial" w:hAnsi="Arial" w:cs="Arial"/>
        </w:rPr>
      </w:pPr>
      <w:r>
        <w:rPr>
          <w:rFonts w:ascii="Arial" w:hAnsi="Arial" w:cs="Arial"/>
        </w:rPr>
        <w:t>I reserve the right to charge for additional services such as between visit phone calls that are more involved than changes of scheduling or getting administrative information, requested form completion, legal proceedings, disability paper work</w:t>
      </w:r>
      <w:r w:rsidR="002C54A1">
        <w:rPr>
          <w:rFonts w:ascii="Arial" w:hAnsi="Arial" w:cs="Arial"/>
        </w:rPr>
        <w:t xml:space="preserve">, etc. </w:t>
      </w:r>
    </w:p>
    <w:p w14:paraId="3D39C9D7" w14:textId="16C1262A" w:rsidR="00933DDC" w:rsidRPr="00933DDC" w:rsidRDefault="00933DDC">
      <w:pPr>
        <w:rPr>
          <w:rFonts w:cstheme="minorHAnsi"/>
          <w:b/>
          <w:bCs/>
        </w:rPr>
      </w:pPr>
      <w:r w:rsidRPr="00933DDC">
        <w:rPr>
          <w:rFonts w:cstheme="minorHAnsi"/>
          <w:b/>
          <w:bCs/>
        </w:rPr>
        <w:t>Below:</w:t>
      </w:r>
    </w:p>
    <w:p w14:paraId="0AE1D8BA" w14:textId="63B4059F" w:rsidR="00933DDC" w:rsidRDefault="00933DDC">
      <w:pPr>
        <w:rPr>
          <w:rFonts w:ascii="Arial" w:hAnsi="Arial" w:cs="Arial"/>
        </w:rPr>
      </w:pPr>
      <w:r>
        <w:rPr>
          <w:rFonts w:ascii="Arial" w:hAnsi="Arial" w:cs="Arial"/>
        </w:rPr>
        <w:t xml:space="preserve">Below is </w:t>
      </w:r>
      <w:r w:rsidR="00900383">
        <w:rPr>
          <w:rFonts w:ascii="Arial" w:hAnsi="Arial" w:cs="Arial"/>
        </w:rPr>
        <w:t>the</w:t>
      </w:r>
      <w:r>
        <w:rPr>
          <w:rFonts w:ascii="Arial" w:hAnsi="Arial" w:cs="Arial"/>
        </w:rPr>
        <w:t xml:space="preserve"> form that I will use to provide you with your good faith estimate.  It includes information </w:t>
      </w:r>
      <w:r w:rsidR="00900383">
        <w:rPr>
          <w:rFonts w:ascii="Arial" w:hAnsi="Arial" w:cs="Arial"/>
        </w:rPr>
        <w:t>regarding</w:t>
      </w:r>
      <w:r>
        <w:rPr>
          <w:rFonts w:ascii="Arial" w:hAnsi="Arial" w:cs="Arial"/>
        </w:rPr>
        <w:t>, service codes I will ordinarily use, my tax identification and national provider identification numbers</w:t>
      </w:r>
      <w:r w:rsidR="00900383">
        <w:rPr>
          <w:rFonts w:ascii="Arial" w:hAnsi="Arial" w:cs="Arial"/>
        </w:rPr>
        <w:t xml:space="preserve"> and </w:t>
      </w:r>
      <w:r w:rsidR="00900383">
        <w:rPr>
          <w:rFonts w:ascii="Arial" w:hAnsi="Arial" w:cs="Arial"/>
        </w:rPr>
        <w:t>how to dispute my bill</w:t>
      </w:r>
      <w:r w:rsidR="00900383">
        <w:rPr>
          <w:rFonts w:ascii="Arial" w:hAnsi="Arial" w:cs="Arial"/>
        </w:rPr>
        <w:t>.</w:t>
      </w:r>
    </w:p>
    <w:p w14:paraId="6D8B46FD" w14:textId="77777777" w:rsidR="00933DDC" w:rsidRDefault="00933DDC">
      <w:pPr>
        <w:rPr>
          <w:rFonts w:ascii="Arial" w:hAnsi="Arial" w:cs="Arial"/>
        </w:rPr>
      </w:pPr>
    </w:p>
    <w:p w14:paraId="5CE5BE94" w14:textId="77777777" w:rsidR="00933DDC" w:rsidRDefault="00933DDC">
      <w:pPr>
        <w:rPr>
          <w:rFonts w:ascii="Arial" w:hAnsi="Arial" w:cs="Arial"/>
        </w:rPr>
      </w:pPr>
    </w:p>
    <w:p w14:paraId="6ABB536F" w14:textId="42B59D6C" w:rsidR="009F415B" w:rsidRPr="00250213" w:rsidRDefault="009F415B">
      <w:pPr>
        <w:rPr>
          <w:rFonts w:ascii="Arial" w:hAnsi="Arial" w:cs="Arial"/>
        </w:rPr>
      </w:pPr>
      <w:r w:rsidRPr="00250213">
        <w:rPr>
          <w:rFonts w:ascii="Arial" w:hAnsi="Arial" w:cs="Arial"/>
        </w:rPr>
        <w:br w:type="page"/>
      </w:r>
    </w:p>
    <w:p w14:paraId="5AB1D481" w14:textId="77777777" w:rsidR="00A848F1" w:rsidRDefault="00A848F1"/>
    <w:p w14:paraId="77F1C3B8" w14:textId="0D87F083" w:rsidR="006A1ACA" w:rsidRDefault="003D6D5C" w:rsidP="003D6D5C">
      <w:pPr>
        <w:jc w:val="center"/>
        <w:rPr>
          <w:b/>
          <w:bCs/>
        </w:rPr>
      </w:pPr>
      <w:r w:rsidRPr="003D6D5C">
        <w:rPr>
          <w:b/>
          <w:bCs/>
        </w:rPr>
        <w:t>Good Faith Estimate for My Services</w:t>
      </w:r>
    </w:p>
    <w:p w14:paraId="33227B07" w14:textId="77777777" w:rsidR="003D6D5C" w:rsidRPr="003D6D5C" w:rsidRDefault="003D6D5C" w:rsidP="003D6D5C">
      <w:pPr>
        <w:jc w:val="center"/>
        <w:rPr>
          <w:b/>
          <w:bCs/>
        </w:rPr>
      </w:pPr>
    </w:p>
    <w:p w14:paraId="5BAFF084" w14:textId="77777777" w:rsidR="003D6D5C" w:rsidRPr="006A4B33" w:rsidRDefault="003D6D5C" w:rsidP="003D6D5C">
      <w:pPr>
        <w:spacing w:after="0"/>
        <w:rPr>
          <w:b/>
          <w:bCs/>
        </w:rPr>
      </w:pPr>
      <w:r w:rsidRPr="006A4B33">
        <w:rPr>
          <w:b/>
          <w:bCs/>
        </w:rPr>
        <w:t>Ronald O. Powell, PhD</w:t>
      </w:r>
    </w:p>
    <w:p w14:paraId="6D523CAF" w14:textId="77777777" w:rsidR="003D6D5C" w:rsidRDefault="003D6D5C" w:rsidP="003D6D5C">
      <w:pPr>
        <w:spacing w:after="0"/>
      </w:pPr>
      <w:r>
        <w:t>7345 164th Ave NE, 145, #459</w:t>
      </w:r>
    </w:p>
    <w:p w14:paraId="1E2470F4" w14:textId="7DB6B964" w:rsidR="005F129F" w:rsidRDefault="003D6D5C" w:rsidP="003D6D5C">
      <w:pPr>
        <w:spacing w:after="0"/>
      </w:pPr>
      <w:r>
        <w:t>Redmond, WA   98052</w:t>
      </w:r>
    </w:p>
    <w:p w14:paraId="65F32BE9" w14:textId="41969B30" w:rsidR="003D6D5C" w:rsidRDefault="003D6D5C" w:rsidP="003D6D5C">
      <w:pPr>
        <w:spacing w:after="0"/>
      </w:pPr>
      <w:r>
        <w:t>Phone:  425-802-1990</w:t>
      </w:r>
    </w:p>
    <w:p w14:paraId="49CC5ABA" w14:textId="3FC166B0" w:rsidR="003D6D5C" w:rsidRDefault="003D6D5C" w:rsidP="003D6D5C">
      <w:pPr>
        <w:spacing w:after="0"/>
      </w:pPr>
    </w:p>
    <w:p w14:paraId="798D54F6" w14:textId="77777777" w:rsidR="003D6D5C" w:rsidRDefault="003D6D5C" w:rsidP="003D6D5C">
      <w:pPr>
        <w:spacing w:after="0"/>
      </w:pPr>
    </w:p>
    <w:p w14:paraId="671C4C17" w14:textId="73742A9E" w:rsidR="0094346F" w:rsidRPr="009B5444" w:rsidRDefault="008A5A57">
      <w:pPr>
        <w:rPr>
          <w:u w:val="single"/>
        </w:rPr>
      </w:pPr>
      <w:r>
        <w:t xml:space="preserve">Date of Good Faith Estimate: ___/____/___    </w:t>
      </w:r>
      <w:r w:rsidR="0094346F">
        <w:t xml:space="preserve">This estimate is for </w:t>
      </w:r>
      <w:r w:rsidR="00AF5C73">
        <w:t xml:space="preserve">psychotherapy </w:t>
      </w:r>
      <w:r w:rsidR="00604423">
        <w:t xml:space="preserve">services through </w:t>
      </w:r>
      <w:r w:rsidR="00604423" w:rsidRPr="009B5444">
        <w:rPr>
          <w:u w:val="single"/>
        </w:rPr>
        <w:t>[Date]</w:t>
      </w:r>
      <w:r w:rsidR="009B5444" w:rsidRPr="009B5444">
        <w:t xml:space="preserve">   </w:t>
      </w:r>
    </w:p>
    <w:p w14:paraId="69EEDA46" w14:textId="6EA0F376" w:rsidR="00E50F4B" w:rsidRPr="004433F8" w:rsidRDefault="003A3FD6">
      <w:pPr>
        <w:rPr>
          <w:b/>
          <w:bCs/>
        </w:rPr>
      </w:pPr>
      <w:bookmarkStart w:id="0" w:name="_Hlk92878037"/>
      <w:r>
        <w:t xml:space="preserve"> </w:t>
      </w:r>
      <w:r w:rsidR="00E50F4B" w:rsidRPr="004433F8">
        <w:rPr>
          <w:b/>
          <w:bCs/>
        </w:rPr>
        <w:t>Brief explanation of estimate</w:t>
      </w:r>
      <w:r w:rsidR="003D6D5C">
        <w:rPr>
          <w:b/>
          <w:bCs/>
        </w:rPr>
        <w:t xml:space="preserve"> for new patients:</w:t>
      </w:r>
    </w:p>
    <w:p w14:paraId="6F766EFE" w14:textId="1B9FA6EC" w:rsidR="003A3FD6" w:rsidRDefault="00E50F4B">
      <w:bookmarkStart w:id="1" w:name="_Hlk92878003"/>
      <w:bookmarkEnd w:id="0"/>
      <w:r>
        <w:t xml:space="preserve">The estimate </w:t>
      </w:r>
      <w:r w:rsidR="00EC4AC0">
        <w:t xml:space="preserve">below </w:t>
      </w:r>
      <w:r>
        <w:t>is the</w:t>
      </w:r>
      <w:r w:rsidR="003D6D5C">
        <w:t xml:space="preserve"> </w:t>
      </w:r>
      <w:r>
        <w:t>cost that is likely</w:t>
      </w:r>
      <w:r w:rsidR="002F3057">
        <w:t xml:space="preserve"> for</w:t>
      </w:r>
      <w:r>
        <w:t xml:space="preserve"> new patients</w:t>
      </w:r>
      <w:r w:rsidR="003D6D5C">
        <w:t xml:space="preserve"> at this time. </w:t>
      </w:r>
      <w:r>
        <w:t xml:space="preserve">  I typically see therapy patients for </w:t>
      </w:r>
      <w:r w:rsidR="003D6D5C">
        <w:t>15</w:t>
      </w:r>
      <w:r>
        <w:t xml:space="preserve"> sessions</w:t>
      </w:r>
      <w:r w:rsidR="002914FE">
        <w:t xml:space="preserve"> for a total cost of </w:t>
      </w:r>
      <w:r w:rsidR="00A20CE3">
        <w:t>$[</w:t>
      </w:r>
      <w:r w:rsidR="00F31F3F" w:rsidRPr="00B52546">
        <w:rPr>
          <w:i/>
          <w:iCs/>
        </w:rPr>
        <w:t xml:space="preserve">number or </w:t>
      </w:r>
      <w:r w:rsidR="00A20CE3" w:rsidRPr="00B52546">
        <w:rPr>
          <w:i/>
          <w:iCs/>
        </w:rPr>
        <w:t>range</w:t>
      </w:r>
      <w:r w:rsidR="00A20CE3">
        <w:t>]</w:t>
      </w:r>
      <w:r>
        <w:t xml:space="preserve">.   </w:t>
      </w:r>
      <w:r w:rsidR="00C93BBA">
        <w:t xml:space="preserve">However, </w:t>
      </w:r>
      <w:r>
        <w:t>in som</w:t>
      </w:r>
      <w:r w:rsidR="003D6D5C">
        <w:t>e</w:t>
      </w:r>
      <w:r w:rsidR="002914FE">
        <w:t xml:space="preserve"> cases a </w:t>
      </w:r>
      <w:proofErr w:type="gramStart"/>
      <w:r w:rsidR="002914FE">
        <w:t xml:space="preserve">patient’s </w:t>
      </w:r>
      <w:r w:rsidR="003D6D5C">
        <w:t xml:space="preserve"> rate</w:t>
      </w:r>
      <w:proofErr w:type="gramEnd"/>
      <w:r w:rsidR="003D6D5C">
        <w:t xml:space="preserve"> of improvement many be slower or the issues more compl</w:t>
      </w:r>
      <w:r w:rsidR="002F3057">
        <w:t>ex</w:t>
      </w:r>
      <w:r w:rsidR="003D6D5C">
        <w:t xml:space="preserve"> and </w:t>
      </w:r>
      <w:r w:rsidR="002914FE">
        <w:t xml:space="preserve">we may need </w:t>
      </w:r>
      <w:r w:rsidR="009B380B">
        <w:t xml:space="preserve">additional </w:t>
      </w:r>
      <w:r w:rsidR="002914FE">
        <w:t xml:space="preserve">sessions </w:t>
      </w:r>
      <w:r w:rsidR="00BE0A8B">
        <w:t xml:space="preserve">during </w:t>
      </w:r>
      <w:r w:rsidR="002914FE">
        <w:t>the time covered by this estimate.</w:t>
      </w:r>
      <w:r>
        <w:t xml:space="preserve"> </w:t>
      </w:r>
    </w:p>
    <w:p w14:paraId="297B482F" w14:textId="027ABCF9" w:rsidR="00A10981" w:rsidRPr="00A415DE" w:rsidRDefault="001E484D">
      <w:r>
        <w:t xml:space="preserve"> </w:t>
      </w:r>
      <w:r w:rsidRPr="00BA2E17">
        <w:rPr>
          <w:b/>
          <w:bCs/>
        </w:rPr>
        <w:t xml:space="preserve">Brief explanation for continuing patients: </w:t>
      </w:r>
      <w:r w:rsidR="00BA2E17" w:rsidRPr="00A415DE">
        <w:t xml:space="preserve">The estimate </w:t>
      </w:r>
      <w:r w:rsidR="00EC4AC0">
        <w:t xml:space="preserve">below </w:t>
      </w:r>
      <w:r w:rsidR="00BA2E17" w:rsidRPr="00A415DE">
        <w:t xml:space="preserve">is the </w:t>
      </w:r>
      <w:r w:rsidR="00FA645A">
        <w:t>cost that I think is likely for your care over</w:t>
      </w:r>
      <w:r w:rsidR="00D454B2">
        <w:t xml:space="preserve"> the time period covered by this estimate.  However, </w:t>
      </w:r>
      <w:r w:rsidR="00CA5851">
        <w:t xml:space="preserve">depending on how treatment progresses, more or fewer </w:t>
      </w:r>
      <w:r w:rsidR="0008443E">
        <w:t>sessions</w:t>
      </w:r>
      <w:r w:rsidR="00CA5851">
        <w:t xml:space="preserve"> may be needed. </w:t>
      </w:r>
    </w:p>
    <w:bookmarkEnd w:id="1"/>
    <w:p w14:paraId="2F98D06B" w14:textId="235DE8FB" w:rsidR="005F129F" w:rsidRDefault="00D2164B">
      <w:r w:rsidRPr="00D2164B">
        <w:rPr>
          <w:u w:val="single"/>
        </w:rPr>
        <w:t>Contact</w:t>
      </w:r>
      <w:r>
        <w:t xml:space="preserve">: </w:t>
      </w:r>
      <w:r w:rsidR="0094346F">
        <w:t xml:space="preserve">If you have questions about this estimate, please </w:t>
      </w:r>
      <w:r w:rsidR="003D6D5C">
        <w:t>bring it to my attention and I will be gl</w:t>
      </w:r>
      <w:r w:rsidR="00924A99">
        <w:t>a</w:t>
      </w:r>
      <w:r w:rsidR="003D6D5C">
        <w:t>d to discuss it with you further.</w:t>
      </w:r>
    </w:p>
    <w:p w14:paraId="2FB427EC" w14:textId="142965C4" w:rsidR="008A5A57" w:rsidRDefault="00440657">
      <w:pPr>
        <w:rPr>
          <w:b/>
          <w:bCs/>
        </w:rPr>
      </w:pPr>
      <w:r w:rsidRPr="00041AD2">
        <w:rPr>
          <w:b/>
          <w:bCs/>
        </w:rPr>
        <w:t xml:space="preserve">Details of </w:t>
      </w:r>
      <w:r w:rsidR="00041AD2" w:rsidRPr="00041AD2">
        <w:rPr>
          <w:b/>
          <w:bCs/>
        </w:rPr>
        <w:t>the Estimate</w:t>
      </w:r>
    </w:p>
    <w:p w14:paraId="1331DA3C" w14:textId="617FCDFE" w:rsidR="00725941" w:rsidRPr="007150E8" w:rsidRDefault="00F07D92">
      <w:r w:rsidRPr="00CC67CE">
        <w:t xml:space="preserve">The following is a detailed list of </w:t>
      </w:r>
      <w:r>
        <w:t xml:space="preserve">expected charges for psychological services scheduled for </w:t>
      </w:r>
      <w:r w:rsidR="00C93BBA">
        <w:t xml:space="preserve">services beginning </w:t>
      </w:r>
      <w:r w:rsidRPr="003D6D5C">
        <w:rPr>
          <w:b/>
          <w:bCs/>
        </w:rPr>
        <w:t>[date or dates]</w:t>
      </w:r>
      <w:r>
        <w:t>.  The estimated costs are valid for 12 months from the date of this Good Faith Estimate</w:t>
      </w:r>
      <w:r w:rsidR="00E4534E">
        <w:t>, unless [I/we] send you an updated Estimate</w:t>
      </w:r>
      <w:r>
        <w:t>.</w:t>
      </w:r>
    </w:p>
    <w:tbl>
      <w:tblPr>
        <w:tblStyle w:val="TableGrid"/>
        <w:tblW w:w="0" w:type="auto"/>
        <w:tblInd w:w="-815" w:type="dxa"/>
        <w:tblLook w:val="04A0" w:firstRow="1" w:lastRow="0" w:firstColumn="1" w:lastColumn="0" w:noHBand="0" w:noVBand="1"/>
      </w:tblPr>
      <w:tblGrid>
        <w:gridCol w:w="2160"/>
        <w:gridCol w:w="1922"/>
        <w:gridCol w:w="1513"/>
        <w:gridCol w:w="1605"/>
        <w:gridCol w:w="1260"/>
        <w:gridCol w:w="1705"/>
      </w:tblGrid>
      <w:tr w:rsidR="001660F0" w14:paraId="18CBF1B9" w14:textId="77777777" w:rsidTr="00764DF0">
        <w:tc>
          <w:tcPr>
            <w:tcW w:w="2160" w:type="dxa"/>
          </w:tcPr>
          <w:p w14:paraId="10F3E8BB" w14:textId="5074864D" w:rsidR="001660F0" w:rsidRPr="00FB261F" w:rsidRDefault="001660F0">
            <w:pPr>
              <w:rPr>
                <w:b/>
                <w:bCs/>
              </w:rPr>
            </w:pPr>
            <w:r w:rsidRPr="00FB261F">
              <w:rPr>
                <w:b/>
                <w:bCs/>
              </w:rPr>
              <w:t>Service</w:t>
            </w:r>
          </w:p>
        </w:tc>
        <w:tc>
          <w:tcPr>
            <w:tcW w:w="1922" w:type="dxa"/>
          </w:tcPr>
          <w:p w14:paraId="7834109E" w14:textId="0273A4B2" w:rsidR="001660F0" w:rsidRDefault="001660F0">
            <w:r w:rsidRPr="00FB261F">
              <w:rPr>
                <w:b/>
                <w:bCs/>
              </w:rPr>
              <w:t>Diagnosis Code</w:t>
            </w:r>
            <w:r>
              <w:t xml:space="preserve"> </w:t>
            </w:r>
            <w:r w:rsidRPr="003A3FD6">
              <w:rPr>
                <w:sz w:val="20"/>
                <w:szCs w:val="20"/>
              </w:rPr>
              <w:t>(once determined)</w:t>
            </w:r>
          </w:p>
        </w:tc>
        <w:tc>
          <w:tcPr>
            <w:tcW w:w="1513" w:type="dxa"/>
          </w:tcPr>
          <w:p w14:paraId="006E7091" w14:textId="3931E43F" w:rsidR="001660F0" w:rsidRPr="00FB261F" w:rsidRDefault="001660F0">
            <w:pPr>
              <w:rPr>
                <w:b/>
                <w:bCs/>
              </w:rPr>
            </w:pPr>
            <w:r w:rsidRPr="00FB261F">
              <w:rPr>
                <w:b/>
                <w:bCs/>
              </w:rPr>
              <w:t>Service code</w:t>
            </w:r>
          </w:p>
        </w:tc>
        <w:tc>
          <w:tcPr>
            <w:tcW w:w="1605" w:type="dxa"/>
          </w:tcPr>
          <w:p w14:paraId="4A0D2F84" w14:textId="77777777" w:rsidR="001660F0" w:rsidRDefault="001660F0">
            <w:pPr>
              <w:rPr>
                <w:b/>
                <w:bCs/>
              </w:rPr>
            </w:pPr>
            <w:r w:rsidRPr="00FB261F">
              <w:rPr>
                <w:b/>
                <w:bCs/>
              </w:rPr>
              <w:t>Quantity</w:t>
            </w:r>
            <w:r>
              <w:rPr>
                <w:b/>
                <w:bCs/>
              </w:rPr>
              <w:t xml:space="preserve"> </w:t>
            </w:r>
          </w:p>
          <w:p w14:paraId="50976A8E" w14:textId="7E5B37C8" w:rsidR="00672EA2" w:rsidRPr="00764DF0" w:rsidRDefault="001660F0">
            <w:pPr>
              <w:rPr>
                <w:sz w:val="18"/>
                <w:szCs w:val="18"/>
              </w:rPr>
            </w:pPr>
            <w:r w:rsidRPr="00764DF0">
              <w:rPr>
                <w:sz w:val="18"/>
                <w:szCs w:val="18"/>
              </w:rPr>
              <w:t>(# of sessions</w:t>
            </w:r>
            <w:r w:rsidR="006C7A8C">
              <w:rPr>
                <w:sz w:val="18"/>
                <w:szCs w:val="18"/>
              </w:rPr>
              <w:t xml:space="preserve"> or</w:t>
            </w:r>
          </w:p>
          <w:p w14:paraId="27E12532" w14:textId="6DBCAE2E" w:rsidR="001660F0" w:rsidRPr="00FB261F" w:rsidRDefault="00823F38">
            <w:pPr>
              <w:rPr>
                <w:b/>
                <w:bCs/>
              </w:rPr>
            </w:pPr>
            <w:r>
              <w:rPr>
                <w:sz w:val="18"/>
                <w:szCs w:val="18"/>
              </w:rPr>
              <w:t>u</w:t>
            </w:r>
            <w:r w:rsidR="001660F0" w:rsidRPr="00764DF0">
              <w:rPr>
                <w:sz w:val="18"/>
                <w:szCs w:val="18"/>
              </w:rPr>
              <w:t>nits</w:t>
            </w:r>
            <w:r w:rsidR="00672EA2" w:rsidRPr="00764DF0">
              <w:rPr>
                <w:sz w:val="18"/>
                <w:szCs w:val="18"/>
              </w:rPr>
              <w:t xml:space="preserve">. </w:t>
            </w:r>
            <w:r w:rsidR="006C7A8C">
              <w:rPr>
                <w:sz w:val="18"/>
                <w:szCs w:val="18"/>
              </w:rPr>
              <w:t>Give n</w:t>
            </w:r>
            <w:r w:rsidR="00672EA2" w:rsidRPr="00764DF0">
              <w:rPr>
                <w:sz w:val="18"/>
                <w:szCs w:val="18"/>
              </w:rPr>
              <w:t>umber or range</w:t>
            </w:r>
            <w:r w:rsidR="001660F0" w:rsidRPr="00764DF0">
              <w:rPr>
                <w:sz w:val="18"/>
                <w:szCs w:val="18"/>
              </w:rPr>
              <w:t>)</w:t>
            </w:r>
          </w:p>
        </w:tc>
        <w:tc>
          <w:tcPr>
            <w:tcW w:w="1260" w:type="dxa"/>
          </w:tcPr>
          <w:p w14:paraId="2C180F01" w14:textId="321ECC8A" w:rsidR="001660F0" w:rsidRPr="00FB261F" w:rsidRDefault="001660F0">
            <w:pPr>
              <w:rPr>
                <w:b/>
                <w:bCs/>
              </w:rPr>
            </w:pPr>
            <w:r>
              <w:rPr>
                <w:b/>
                <w:bCs/>
              </w:rPr>
              <w:t>Cost per unit</w:t>
            </w:r>
          </w:p>
        </w:tc>
        <w:tc>
          <w:tcPr>
            <w:tcW w:w="1705" w:type="dxa"/>
          </w:tcPr>
          <w:p w14:paraId="035CC3B0" w14:textId="7A730448" w:rsidR="001660F0" w:rsidRPr="00FB261F" w:rsidRDefault="001660F0">
            <w:pPr>
              <w:rPr>
                <w:b/>
                <w:bCs/>
              </w:rPr>
            </w:pPr>
            <w:r w:rsidRPr="00FB261F">
              <w:rPr>
                <w:b/>
                <w:bCs/>
              </w:rPr>
              <w:t>Expected cost</w:t>
            </w:r>
          </w:p>
        </w:tc>
      </w:tr>
      <w:tr w:rsidR="001660F0" w14:paraId="295263C3" w14:textId="77777777" w:rsidTr="00764DF0">
        <w:tc>
          <w:tcPr>
            <w:tcW w:w="2160" w:type="dxa"/>
          </w:tcPr>
          <w:p w14:paraId="6304F992" w14:textId="03764CA5" w:rsidR="001660F0" w:rsidRDefault="001660F0">
            <w:r>
              <w:t>Initial evaluation</w:t>
            </w:r>
          </w:p>
        </w:tc>
        <w:tc>
          <w:tcPr>
            <w:tcW w:w="1922" w:type="dxa"/>
          </w:tcPr>
          <w:p w14:paraId="50E73070" w14:textId="57A11E09" w:rsidR="001660F0" w:rsidRDefault="001660F0">
            <w:r>
              <w:t>[use ICD codes]</w:t>
            </w:r>
          </w:p>
        </w:tc>
        <w:tc>
          <w:tcPr>
            <w:tcW w:w="1513" w:type="dxa"/>
          </w:tcPr>
          <w:p w14:paraId="503A2B7A" w14:textId="60B4D61D" w:rsidR="001660F0" w:rsidRDefault="001660F0">
            <w:r>
              <w:t>90791</w:t>
            </w:r>
          </w:p>
        </w:tc>
        <w:tc>
          <w:tcPr>
            <w:tcW w:w="1605" w:type="dxa"/>
          </w:tcPr>
          <w:p w14:paraId="62A2CBA6" w14:textId="1994625F" w:rsidR="001660F0" w:rsidRDefault="004A1E54">
            <w:r>
              <w:t xml:space="preserve">      1</w:t>
            </w:r>
          </w:p>
        </w:tc>
        <w:tc>
          <w:tcPr>
            <w:tcW w:w="1260" w:type="dxa"/>
          </w:tcPr>
          <w:p w14:paraId="3197A47C" w14:textId="3943B3B4" w:rsidR="001660F0" w:rsidRDefault="006C7A8C">
            <w:r>
              <w:t>$</w:t>
            </w:r>
            <w:r w:rsidR="004A1E54">
              <w:t xml:space="preserve"> 300</w:t>
            </w:r>
          </w:p>
        </w:tc>
        <w:tc>
          <w:tcPr>
            <w:tcW w:w="1705" w:type="dxa"/>
          </w:tcPr>
          <w:p w14:paraId="1A6B8177" w14:textId="3DC80D45" w:rsidR="001660F0" w:rsidRDefault="006C7A8C">
            <w:r>
              <w:t>$</w:t>
            </w:r>
          </w:p>
        </w:tc>
      </w:tr>
      <w:tr w:rsidR="001660F0" w14:paraId="3A7262C7" w14:textId="77777777" w:rsidTr="00764DF0">
        <w:tc>
          <w:tcPr>
            <w:tcW w:w="2160" w:type="dxa"/>
          </w:tcPr>
          <w:p w14:paraId="58C9E5C9" w14:textId="6D4BCA2A" w:rsidR="001660F0" w:rsidRDefault="001660F0">
            <w:r>
              <w:t>Psychotherapy</w:t>
            </w:r>
          </w:p>
        </w:tc>
        <w:tc>
          <w:tcPr>
            <w:tcW w:w="1922" w:type="dxa"/>
          </w:tcPr>
          <w:p w14:paraId="548147D4" w14:textId="77777777" w:rsidR="001660F0" w:rsidRDefault="001660F0"/>
        </w:tc>
        <w:tc>
          <w:tcPr>
            <w:tcW w:w="1513" w:type="dxa"/>
          </w:tcPr>
          <w:p w14:paraId="7EAD7ADC" w14:textId="66ED989B" w:rsidR="001660F0" w:rsidRDefault="001660F0">
            <w:r>
              <w:t xml:space="preserve">90837 </w:t>
            </w:r>
          </w:p>
        </w:tc>
        <w:tc>
          <w:tcPr>
            <w:tcW w:w="1605" w:type="dxa"/>
          </w:tcPr>
          <w:p w14:paraId="604F4ADF" w14:textId="77777777" w:rsidR="001660F0" w:rsidRDefault="001660F0"/>
        </w:tc>
        <w:tc>
          <w:tcPr>
            <w:tcW w:w="1260" w:type="dxa"/>
          </w:tcPr>
          <w:p w14:paraId="2B094E84" w14:textId="112FFD7C" w:rsidR="001660F0" w:rsidRDefault="006C7A8C">
            <w:r>
              <w:t>$</w:t>
            </w:r>
            <w:r w:rsidR="004A1E54">
              <w:t>220</w:t>
            </w:r>
          </w:p>
        </w:tc>
        <w:tc>
          <w:tcPr>
            <w:tcW w:w="1705" w:type="dxa"/>
          </w:tcPr>
          <w:p w14:paraId="5CF83E14" w14:textId="7512D15E" w:rsidR="001660F0" w:rsidRDefault="006C7A8C">
            <w:r>
              <w:t>$</w:t>
            </w:r>
          </w:p>
        </w:tc>
      </w:tr>
      <w:tr w:rsidR="001660F0" w14:paraId="4A440973" w14:textId="77777777" w:rsidTr="00764DF0">
        <w:tc>
          <w:tcPr>
            <w:tcW w:w="2160" w:type="dxa"/>
          </w:tcPr>
          <w:p w14:paraId="51443A25" w14:textId="4E306BE6" w:rsidR="001660F0" w:rsidRDefault="004A1E54">
            <w:r>
              <w:t>Administrative Fees</w:t>
            </w:r>
          </w:p>
        </w:tc>
        <w:tc>
          <w:tcPr>
            <w:tcW w:w="1922" w:type="dxa"/>
          </w:tcPr>
          <w:p w14:paraId="41776CB7" w14:textId="77777777" w:rsidR="001660F0" w:rsidRDefault="001660F0"/>
        </w:tc>
        <w:tc>
          <w:tcPr>
            <w:tcW w:w="1513" w:type="dxa"/>
          </w:tcPr>
          <w:p w14:paraId="1D928911" w14:textId="77777777" w:rsidR="001660F0" w:rsidRDefault="001660F0"/>
        </w:tc>
        <w:tc>
          <w:tcPr>
            <w:tcW w:w="1605" w:type="dxa"/>
          </w:tcPr>
          <w:p w14:paraId="19A109D3" w14:textId="77777777" w:rsidR="001660F0" w:rsidRDefault="001660F0"/>
        </w:tc>
        <w:tc>
          <w:tcPr>
            <w:tcW w:w="1260" w:type="dxa"/>
          </w:tcPr>
          <w:p w14:paraId="169687A3" w14:textId="04113242" w:rsidR="001660F0" w:rsidRDefault="004A1E54">
            <w:r>
              <w:t xml:space="preserve">220 per </w:t>
            </w:r>
            <w:proofErr w:type="spellStart"/>
            <w:r>
              <w:t>hr</w:t>
            </w:r>
            <w:proofErr w:type="spellEnd"/>
          </w:p>
        </w:tc>
        <w:tc>
          <w:tcPr>
            <w:tcW w:w="1705" w:type="dxa"/>
          </w:tcPr>
          <w:p w14:paraId="5202A36A" w14:textId="1EDCC6C8" w:rsidR="001660F0" w:rsidRDefault="00C32790">
            <w:r>
              <w:t>$</w:t>
            </w:r>
          </w:p>
        </w:tc>
      </w:tr>
      <w:tr w:rsidR="001660F0" w14:paraId="505A493E" w14:textId="77777777" w:rsidTr="00764DF0">
        <w:tc>
          <w:tcPr>
            <w:tcW w:w="2160" w:type="dxa"/>
          </w:tcPr>
          <w:p w14:paraId="2F2B68DB" w14:textId="77777777" w:rsidR="001660F0" w:rsidRDefault="001660F0"/>
        </w:tc>
        <w:tc>
          <w:tcPr>
            <w:tcW w:w="1922" w:type="dxa"/>
          </w:tcPr>
          <w:p w14:paraId="2F625880" w14:textId="77777777" w:rsidR="001660F0" w:rsidRDefault="001660F0"/>
        </w:tc>
        <w:tc>
          <w:tcPr>
            <w:tcW w:w="1513" w:type="dxa"/>
          </w:tcPr>
          <w:p w14:paraId="6AE9F027" w14:textId="77777777" w:rsidR="001660F0" w:rsidRDefault="001660F0"/>
        </w:tc>
        <w:tc>
          <w:tcPr>
            <w:tcW w:w="1605" w:type="dxa"/>
          </w:tcPr>
          <w:p w14:paraId="2BAEF737" w14:textId="77777777" w:rsidR="001660F0" w:rsidRDefault="001660F0"/>
        </w:tc>
        <w:tc>
          <w:tcPr>
            <w:tcW w:w="1260" w:type="dxa"/>
          </w:tcPr>
          <w:p w14:paraId="2AA9E083" w14:textId="77777777" w:rsidR="001660F0" w:rsidRDefault="001660F0"/>
        </w:tc>
        <w:tc>
          <w:tcPr>
            <w:tcW w:w="1705" w:type="dxa"/>
          </w:tcPr>
          <w:p w14:paraId="724EB3F2" w14:textId="6A9D2BE5" w:rsidR="001660F0" w:rsidRDefault="001660F0"/>
        </w:tc>
      </w:tr>
    </w:tbl>
    <w:p w14:paraId="3A611F4E" w14:textId="4B3519FF" w:rsidR="008A5A57" w:rsidRDefault="008A5A57"/>
    <w:p w14:paraId="4F33397B" w14:textId="08426F7D" w:rsidR="00AF7E0C" w:rsidRDefault="00AF7E0C">
      <w:r>
        <w:t xml:space="preserve">Total estimated cost: </w:t>
      </w:r>
      <w:r w:rsidRPr="006D0B0A">
        <w:rPr>
          <w:u w:val="single"/>
        </w:rPr>
        <w:t>$________________</w:t>
      </w:r>
    </w:p>
    <w:p w14:paraId="2BB55477" w14:textId="77777777" w:rsidR="004A1E54" w:rsidRDefault="004A1E54" w:rsidP="00460BFD"/>
    <w:p w14:paraId="29AA2598" w14:textId="44667A7A" w:rsidR="00460BFD" w:rsidRDefault="004A1E54" w:rsidP="00460BFD">
      <w:r>
        <w:t xml:space="preserve">My </w:t>
      </w:r>
      <w:r w:rsidR="00460BFD">
        <w:t>NPI numbe</w:t>
      </w:r>
      <w:r>
        <w:t xml:space="preserve">r </w:t>
      </w:r>
      <w:proofErr w:type="gramStart"/>
      <w:r>
        <w:t xml:space="preserve">is </w:t>
      </w:r>
      <w:r w:rsidR="00460BFD">
        <w:t>:</w:t>
      </w:r>
      <w:proofErr w:type="gramEnd"/>
      <w:r>
        <w:t xml:space="preserve">     1083767495                </w:t>
      </w:r>
      <w:r w:rsidR="00460BFD">
        <w:t xml:space="preserve">  </w:t>
      </w:r>
      <w:r>
        <w:t xml:space="preserve">My </w:t>
      </w:r>
      <w:r w:rsidR="00460BFD">
        <w:t>TIN</w:t>
      </w:r>
      <w:r>
        <w:t xml:space="preserve"> number is</w:t>
      </w:r>
      <w:r w:rsidR="00460BFD">
        <w:t xml:space="preserve">: </w:t>
      </w:r>
      <w:r>
        <w:t>47-1120178</w:t>
      </w:r>
    </w:p>
    <w:p w14:paraId="71F58815" w14:textId="1C962AE0" w:rsidR="00460BFD" w:rsidRDefault="00460BFD"/>
    <w:p w14:paraId="47F7A3C6" w14:textId="0252B8F4" w:rsidR="004A1E54" w:rsidRDefault="004A1E54"/>
    <w:p w14:paraId="3A8E09D6" w14:textId="77777777" w:rsidR="004A1E54" w:rsidRDefault="004A1E54"/>
    <w:p w14:paraId="1CCE1351" w14:textId="77777777" w:rsidR="00604423" w:rsidRPr="008A5A57" w:rsidRDefault="00604423" w:rsidP="00604423">
      <w:pPr>
        <w:rPr>
          <w:b/>
          <w:bCs/>
        </w:rPr>
      </w:pPr>
      <w:r w:rsidRPr="008A5A57">
        <w:rPr>
          <w:b/>
          <w:bCs/>
        </w:rPr>
        <w:t>Patient information:</w:t>
      </w:r>
    </w:p>
    <w:p w14:paraId="7DDCDB18" w14:textId="717412EF" w:rsidR="00604423" w:rsidRDefault="00604423" w:rsidP="00604423">
      <w:r>
        <w:t>Patient name _______________________________________  DOB ______________</w:t>
      </w:r>
    </w:p>
    <w:p w14:paraId="0D07502A" w14:textId="721B3EF7" w:rsidR="00552527" w:rsidRPr="007165B5" w:rsidRDefault="00552527" w:rsidP="00604423">
      <w:pPr>
        <w:rPr>
          <w:b/>
          <w:bCs/>
        </w:rPr>
      </w:pPr>
      <w:r w:rsidRPr="007165B5">
        <w:rPr>
          <w:b/>
          <w:bCs/>
        </w:rPr>
        <w:t>Disclaimer</w:t>
      </w:r>
    </w:p>
    <w:p w14:paraId="3007EB35" w14:textId="3D2EC42D" w:rsidR="00552527" w:rsidRDefault="00552527" w:rsidP="00552527">
      <w:r>
        <w:t xml:space="preserve">This Good Faith Estimate shows the costs of services that are reasonably expected for </w:t>
      </w:r>
      <w:r w:rsidR="00FB261F">
        <w:t>the ex</w:t>
      </w:r>
      <w:r w:rsidR="00F4440C">
        <w:t xml:space="preserve">pected services to address </w:t>
      </w:r>
      <w:r>
        <w:t xml:space="preserve">your </w:t>
      </w:r>
      <w:r w:rsidR="001736AC">
        <w:t xml:space="preserve">mental </w:t>
      </w:r>
      <w:r>
        <w:t>health care needs. The estimate is based on</w:t>
      </w:r>
      <w:r w:rsidR="008B3909">
        <w:t xml:space="preserve"> the</w:t>
      </w:r>
      <w:r>
        <w:t xml:space="preserve"> information known</w:t>
      </w:r>
      <w:r w:rsidR="008B3909">
        <w:t xml:space="preserve"> to me</w:t>
      </w:r>
      <w:r>
        <w:t xml:space="preserve"> </w:t>
      </w:r>
      <w:r w:rsidR="00906346">
        <w:t xml:space="preserve">when I did </w:t>
      </w:r>
      <w:r>
        <w:t xml:space="preserve">the estimate. </w:t>
      </w:r>
    </w:p>
    <w:p w14:paraId="70CB7882" w14:textId="281014B2" w:rsidR="00D001FF" w:rsidRDefault="00552527">
      <w:r>
        <w:t>The Good Faith Estimate does not include any unknown or unexpected costs that may arise during treatment. You could be charged more if complications or special circumstances occur</w:t>
      </w:r>
      <w:r w:rsidR="00C32790">
        <w:t xml:space="preserve"> such as the completion of unexpected paper work, participation in legal proceeds, etc. </w:t>
      </w:r>
      <w:r>
        <w:t>If</w:t>
      </w:r>
      <w:r w:rsidR="00C32790">
        <w:t xml:space="preserve"> you have unexpected charges,</w:t>
      </w:r>
      <w:r>
        <w:t xml:space="preserve"> federal law allows you to appeal the bill.  </w:t>
      </w:r>
      <w:r w:rsidR="00C32790">
        <w:t>However, I hope you would bring your concern to my attention first so that I may be able to resolve the issue without your further attention.</w:t>
      </w:r>
      <w:r>
        <w:t xml:space="preserve"> </w:t>
      </w:r>
    </w:p>
    <w:p w14:paraId="14FF1952" w14:textId="1292A551" w:rsidR="00C47AB7" w:rsidRPr="00C53E3A" w:rsidRDefault="00D001FF" w:rsidP="00643F44">
      <w:pPr>
        <w:rPr>
          <w:b/>
          <w:bCs/>
        </w:rPr>
      </w:pPr>
      <w:r w:rsidRPr="00802B2C">
        <w:rPr>
          <w:b/>
          <w:bCs/>
        </w:rPr>
        <w:t xml:space="preserve">If you are billed for </w:t>
      </w:r>
      <w:r w:rsidR="00055979">
        <w:rPr>
          <w:b/>
          <w:bCs/>
        </w:rPr>
        <w:t xml:space="preserve">$400 </w:t>
      </w:r>
      <w:r w:rsidRPr="00802B2C">
        <w:rPr>
          <w:b/>
          <w:bCs/>
        </w:rPr>
        <w:t>more than this Good Faith Estimate</w:t>
      </w:r>
      <w:r w:rsidR="00115AEC">
        <w:rPr>
          <w:b/>
          <w:bCs/>
        </w:rPr>
        <w:t xml:space="preserve"> (GFE)</w:t>
      </w:r>
      <w:r w:rsidRPr="00802B2C">
        <w:rPr>
          <w:b/>
          <w:bCs/>
        </w:rPr>
        <w:t>, you have the right to dispute the bill</w:t>
      </w:r>
    </w:p>
    <w:p w14:paraId="4F7E5AB3" w14:textId="5D72A78D" w:rsidR="00643F44" w:rsidRPr="001E4A77" w:rsidRDefault="00643F44" w:rsidP="00643F44">
      <w:r w:rsidRPr="001E4A77">
        <w:t xml:space="preserve">You may contact </w:t>
      </w:r>
      <w:r w:rsidR="00C32790">
        <w:t xml:space="preserve">me by phone or mail to let me know that </w:t>
      </w:r>
      <w:r w:rsidRPr="001E4A77">
        <w:t>the billed charges are</w:t>
      </w:r>
      <w:r w:rsidR="005D6318">
        <w:t xml:space="preserve"> at least</w:t>
      </w:r>
      <w:r w:rsidRPr="001E4A77">
        <w:t xml:space="preserve"> </w:t>
      </w:r>
      <w:r w:rsidR="001073C0">
        <w:t xml:space="preserve">$400 </w:t>
      </w:r>
      <w:r w:rsidRPr="001E4A77">
        <w:t xml:space="preserve">higher than </w:t>
      </w:r>
      <w:r w:rsidR="00C32790">
        <w:t xml:space="preserve">your </w:t>
      </w:r>
      <w:r w:rsidR="00115AEC">
        <w:t>GFE</w:t>
      </w:r>
      <w:r w:rsidRPr="001E4A77">
        <w:t xml:space="preserve">. You can ask </w:t>
      </w:r>
      <w:r w:rsidR="00C32790">
        <w:t>me</w:t>
      </w:r>
      <w:r w:rsidRPr="001E4A77">
        <w:t xml:space="preserve"> to update the bill to match the</w:t>
      </w:r>
      <w:r w:rsidR="00115AEC">
        <w:t xml:space="preserve"> GFE</w:t>
      </w:r>
      <w:r w:rsidRPr="001E4A77">
        <w:t xml:space="preserve">, ask to negotiate the bill, or ask if there is financial assistance available.  </w:t>
      </w:r>
    </w:p>
    <w:p w14:paraId="3D6A5B6C" w14:textId="77777777" w:rsidR="00643F44" w:rsidRPr="001E4A77" w:rsidRDefault="00643F44" w:rsidP="00643F44">
      <w:r w:rsidRPr="001E4A77">
        <w:t xml:space="preserve">You may also start a dispute resolution process with the U.S. Department of Health and Human Services (HHS). If you choose to use the dispute resolution process, you must start the dispute process within 120 calendar days (about 4 months) of the date on the original bill.  </w:t>
      </w:r>
    </w:p>
    <w:p w14:paraId="34420245" w14:textId="647C5F7C" w:rsidR="00643F44" w:rsidRPr="001E4A77" w:rsidRDefault="00643F44" w:rsidP="00643F44">
      <w:r w:rsidRPr="001E4A77">
        <w:t>There is a $25 fee to use the dispute process. If the agency reviewing your dispute agrees with you, you will have to pay the price on this</w:t>
      </w:r>
      <w:r w:rsidR="00115AEC">
        <w:t xml:space="preserve"> GFE</w:t>
      </w:r>
      <w:r w:rsidRPr="001E4A77">
        <w:t xml:space="preserve">. If the agency disagrees with you and agrees with the health care provider or facility, you will have to pay the higher amount.  </w:t>
      </w:r>
    </w:p>
    <w:p w14:paraId="635DE835" w14:textId="45835B02" w:rsidR="00643F44" w:rsidRPr="001E4A77" w:rsidRDefault="00643F44" w:rsidP="00643F44">
      <w:r w:rsidRPr="001E4A77">
        <w:t>To learn more and get a form to start the</w:t>
      </w:r>
      <w:r w:rsidR="00C32790">
        <w:t xml:space="preserve"> Department of Human Services</w:t>
      </w:r>
      <w:r w:rsidRPr="001E4A77">
        <w:t xml:space="preserve"> </w:t>
      </w:r>
      <w:r w:rsidR="00C32790">
        <w:t xml:space="preserve">dispute </w:t>
      </w:r>
      <w:r w:rsidRPr="001E4A77">
        <w:t>process, go to</w:t>
      </w:r>
      <w:r w:rsidR="009A26FA">
        <w:t>:</w:t>
      </w:r>
      <w:r w:rsidRPr="001E4A77">
        <w:t xml:space="preserve"> </w:t>
      </w:r>
    </w:p>
    <w:p w14:paraId="24A21C9C" w14:textId="57FCC414" w:rsidR="00643F44" w:rsidRPr="001E4A77" w:rsidRDefault="00643F44" w:rsidP="00643F44">
      <w:r w:rsidRPr="001E4A77">
        <w:t>www.cms.gov/nosurprises or call</w:t>
      </w:r>
      <w:r w:rsidR="0043544F">
        <w:t xml:space="preserve"> CMS at </w:t>
      </w:r>
      <w:r w:rsidR="0043544F" w:rsidRPr="00C879DB">
        <w:t>1-800-985-3059</w:t>
      </w:r>
      <w:r w:rsidR="0043544F">
        <w:t>.</w:t>
      </w:r>
    </w:p>
    <w:p w14:paraId="7BED9B7A" w14:textId="56322999" w:rsidR="00643F44" w:rsidRDefault="00643F44" w:rsidP="00643F44">
      <w:r w:rsidRPr="001E4A77">
        <w:t>For questions or more information about your right to a Good Faith Estimate or the dispute process, visit www.cms.gov/nosurprises or call</w:t>
      </w:r>
      <w:r w:rsidR="002302F0">
        <w:t xml:space="preserve"> CMS at </w:t>
      </w:r>
      <w:r w:rsidR="002302F0" w:rsidRPr="00C879DB">
        <w:t>1-800-985-3059</w:t>
      </w:r>
      <w:r w:rsidRPr="001E4A77">
        <w:t>.</w:t>
      </w:r>
    </w:p>
    <w:p w14:paraId="505EE6FB" w14:textId="77777777" w:rsidR="0071713A" w:rsidRDefault="0071713A" w:rsidP="00643F44">
      <w:pPr>
        <w:rPr>
          <w:u w:val="single"/>
        </w:rPr>
      </w:pPr>
    </w:p>
    <w:p w14:paraId="440D8D84" w14:textId="43284177" w:rsidR="002B7C1F" w:rsidRPr="009A26FA" w:rsidRDefault="00DE52EF" w:rsidP="00643F44">
      <w:pPr>
        <w:rPr>
          <w:u w:val="single"/>
        </w:rPr>
      </w:pPr>
      <w:r w:rsidRPr="009A26FA">
        <w:rPr>
          <w:u w:val="single"/>
        </w:rPr>
        <w:t>This G</w:t>
      </w:r>
      <w:r w:rsidR="009A26FA" w:rsidRPr="009A26FA">
        <w:rPr>
          <w:u w:val="single"/>
        </w:rPr>
        <w:t xml:space="preserve">FE </w:t>
      </w:r>
      <w:r w:rsidRPr="009A26FA">
        <w:rPr>
          <w:u w:val="single"/>
        </w:rPr>
        <w:t>is not a contract</w:t>
      </w:r>
      <w:r w:rsidR="009A26FA">
        <w:rPr>
          <w:u w:val="single"/>
        </w:rPr>
        <w:t xml:space="preserve">. </w:t>
      </w:r>
      <w:r w:rsidR="0071713A">
        <w:rPr>
          <w:u w:val="single"/>
        </w:rPr>
        <w:t xml:space="preserve"> </w:t>
      </w:r>
      <w:r w:rsidR="0071713A">
        <w:t>It does not obligate you to accept the services listed above.</w:t>
      </w:r>
      <w:r w:rsidR="009A26FA" w:rsidRPr="009A26FA">
        <w:rPr>
          <w:u w:val="single"/>
        </w:rPr>
        <w:t xml:space="preserve"> </w:t>
      </w:r>
    </w:p>
    <w:p w14:paraId="71D361F7" w14:textId="556239E3" w:rsidR="002B7C1F" w:rsidRDefault="002B7C1F" w:rsidP="00643F44"/>
    <w:p w14:paraId="3453AEBB" w14:textId="2FE24288" w:rsidR="002B7C1F" w:rsidRPr="002B7C1F" w:rsidRDefault="002B7C1F" w:rsidP="00643F44">
      <w:pPr>
        <w:rPr>
          <w:b/>
          <w:bCs/>
        </w:rPr>
      </w:pPr>
      <w:r w:rsidRPr="002B7C1F">
        <w:rPr>
          <w:b/>
          <w:bCs/>
        </w:rPr>
        <w:t xml:space="preserve">Keep a copy of this Good Faith Estimate </w:t>
      </w:r>
      <w:r w:rsidR="00172FE5">
        <w:rPr>
          <w:b/>
          <w:bCs/>
        </w:rPr>
        <w:t xml:space="preserve">(GFE) </w:t>
      </w:r>
      <w:r w:rsidRPr="002B7C1F">
        <w:rPr>
          <w:b/>
          <w:bCs/>
        </w:rPr>
        <w:t xml:space="preserve">in a safe place or take pictures of it. You may need it if you are billed </w:t>
      </w:r>
      <w:r w:rsidR="00E06EE7">
        <w:rPr>
          <w:b/>
          <w:bCs/>
        </w:rPr>
        <w:t xml:space="preserve">more than $400 </w:t>
      </w:r>
      <w:r w:rsidR="002F3057">
        <w:rPr>
          <w:b/>
          <w:bCs/>
        </w:rPr>
        <w:t>over</w:t>
      </w:r>
      <w:r w:rsidR="00E06EE7">
        <w:rPr>
          <w:b/>
          <w:bCs/>
        </w:rPr>
        <w:t xml:space="preserve"> the estimate provided above.</w:t>
      </w:r>
    </w:p>
    <w:sectPr w:rsidR="002B7C1F" w:rsidRPr="002B7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29F"/>
    <w:rsid w:val="000018B8"/>
    <w:rsid w:val="00004468"/>
    <w:rsid w:val="000115BB"/>
    <w:rsid w:val="00041AD2"/>
    <w:rsid w:val="00055979"/>
    <w:rsid w:val="00081A04"/>
    <w:rsid w:val="0008443E"/>
    <w:rsid w:val="000F45C4"/>
    <w:rsid w:val="001073C0"/>
    <w:rsid w:val="00115AEC"/>
    <w:rsid w:val="001311BF"/>
    <w:rsid w:val="001660F0"/>
    <w:rsid w:val="00172FE5"/>
    <w:rsid w:val="001736AC"/>
    <w:rsid w:val="001847F8"/>
    <w:rsid w:val="001D6CB2"/>
    <w:rsid w:val="001E484D"/>
    <w:rsid w:val="001E4A77"/>
    <w:rsid w:val="001E4FA2"/>
    <w:rsid w:val="002302F0"/>
    <w:rsid w:val="00250213"/>
    <w:rsid w:val="0028672F"/>
    <w:rsid w:val="002914FE"/>
    <w:rsid w:val="00295CBD"/>
    <w:rsid w:val="002A08A0"/>
    <w:rsid w:val="002B77A1"/>
    <w:rsid w:val="002B7C1F"/>
    <w:rsid w:val="002C54A1"/>
    <w:rsid w:val="002F3057"/>
    <w:rsid w:val="0031501C"/>
    <w:rsid w:val="00320E3B"/>
    <w:rsid w:val="003A3FD6"/>
    <w:rsid w:val="003A5285"/>
    <w:rsid w:val="003D6D5C"/>
    <w:rsid w:val="00403127"/>
    <w:rsid w:val="004246C7"/>
    <w:rsid w:val="0043544F"/>
    <w:rsid w:val="00440657"/>
    <w:rsid w:val="004433F8"/>
    <w:rsid w:val="00447F7D"/>
    <w:rsid w:val="00460BFD"/>
    <w:rsid w:val="00467DD3"/>
    <w:rsid w:val="004A1E54"/>
    <w:rsid w:val="004C079B"/>
    <w:rsid w:val="00522D58"/>
    <w:rsid w:val="005279E4"/>
    <w:rsid w:val="00552527"/>
    <w:rsid w:val="00571EAA"/>
    <w:rsid w:val="00586CE6"/>
    <w:rsid w:val="005B30EF"/>
    <w:rsid w:val="005D6318"/>
    <w:rsid w:val="005F129F"/>
    <w:rsid w:val="005F53D9"/>
    <w:rsid w:val="0060081D"/>
    <w:rsid w:val="00604423"/>
    <w:rsid w:val="00643F44"/>
    <w:rsid w:val="00650983"/>
    <w:rsid w:val="00652A0E"/>
    <w:rsid w:val="006646D0"/>
    <w:rsid w:val="00666B38"/>
    <w:rsid w:val="0067230F"/>
    <w:rsid w:val="00672EA2"/>
    <w:rsid w:val="00675186"/>
    <w:rsid w:val="006A1ACA"/>
    <w:rsid w:val="006A4B33"/>
    <w:rsid w:val="006C7A8C"/>
    <w:rsid w:val="007150E8"/>
    <w:rsid w:val="007165B5"/>
    <w:rsid w:val="0071713A"/>
    <w:rsid w:val="00723E35"/>
    <w:rsid w:val="00725941"/>
    <w:rsid w:val="00764DF0"/>
    <w:rsid w:val="00770110"/>
    <w:rsid w:val="00773EE2"/>
    <w:rsid w:val="007770B9"/>
    <w:rsid w:val="007D12B3"/>
    <w:rsid w:val="00802B2C"/>
    <w:rsid w:val="008055BD"/>
    <w:rsid w:val="00823F38"/>
    <w:rsid w:val="008255BD"/>
    <w:rsid w:val="0085615F"/>
    <w:rsid w:val="008A5A57"/>
    <w:rsid w:val="008B264C"/>
    <w:rsid w:val="008B3909"/>
    <w:rsid w:val="00900383"/>
    <w:rsid w:val="00906346"/>
    <w:rsid w:val="00924A99"/>
    <w:rsid w:val="00933DDC"/>
    <w:rsid w:val="0094346F"/>
    <w:rsid w:val="00965C7E"/>
    <w:rsid w:val="0099414B"/>
    <w:rsid w:val="009A26FA"/>
    <w:rsid w:val="009B380B"/>
    <w:rsid w:val="009B5444"/>
    <w:rsid w:val="009B5F29"/>
    <w:rsid w:val="009C6266"/>
    <w:rsid w:val="009F415B"/>
    <w:rsid w:val="00A10981"/>
    <w:rsid w:val="00A20CE3"/>
    <w:rsid w:val="00A401E8"/>
    <w:rsid w:val="00A415DE"/>
    <w:rsid w:val="00A80039"/>
    <w:rsid w:val="00A80822"/>
    <w:rsid w:val="00A813DE"/>
    <w:rsid w:val="00A848F1"/>
    <w:rsid w:val="00AA3BBC"/>
    <w:rsid w:val="00AA7E3B"/>
    <w:rsid w:val="00AB3F62"/>
    <w:rsid w:val="00AE7C37"/>
    <w:rsid w:val="00AF5C73"/>
    <w:rsid w:val="00AF7E0C"/>
    <w:rsid w:val="00B13708"/>
    <w:rsid w:val="00B22929"/>
    <w:rsid w:val="00B52546"/>
    <w:rsid w:val="00B923EF"/>
    <w:rsid w:val="00B9418A"/>
    <w:rsid w:val="00BA2E17"/>
    <w:rsid w:val="00BD6545"/>
    <w:rsid w:val="00BE0A8B"/>
    <w:rsid w:val="00BF3F0E"/>
    <w:rsid w:val="00BF5980"/>
    <w:rsid w:val="00C26FEF"/>
    <w:rsid w:val="00C32790"/>
    <w:rsid w:val="00C47AB7"/>
    <w:rsid w:val="00C53E3A"/>
    <w:rsid w:val="00C93BBA"/>
    <w:rsid w:val="00CA5851"/>
    <w:rsid w:val="00CB68C4"/>
    <w:rsid w:val="00D001FF"/>
    <w:rsid w:val="00D2164B"/>
    <w:rsid w:val="00D2167D"/>
    <w:rsid w:val="00D22206"/>
    <w:rsid w:val="00D454B2"/>
    <w:rsid w:val="00DB33B3"/>
    <w:rsid w:val="00DD4E55"/>
    <w:rsid w:val="00DE52EF"/>
    <w:rsid w:val="00E06EE7"/>
    <w:rsid w:val="00E4534E"/>
    <w:rsid w:val="00E50F4B"/>
    <w:rsid w:val="00EA5B5E"/>
    <w:rsid w:val="00EC4AC0"/>
    <w:rsid w:val="00F07D92"/>
    <w:rsid w:val="00F31F3F"/>
    <w:rsid w:val="00F4440C"/>
    <w:rsid w:val="00F454C8"/>
    <w:rsid w:val="00F72144"/>
    <w:rsid w:val="00F837E7"/>
    <w:rsid w:val="00FA645A"/>
    <w:rsid w:val="00FB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313A"/>
  <w15:chartTrackingRefBased/>
  <w15:docId w15:val="{A82ECEFD-10D6-45EC-BF03-23A906ED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3E3A"/>
    <w:rPr>
      <w:sz w:val="16"/>
      <w:szCs w:val="16"/>
    </w:rPr>
  </w:style>
  <w:style w:type="paragraph" w:styleId="CommentText">
    <w:name w:val="annotation text"/>
    <w:basedOn w:val="Normal"/>
    <w:link w:val="CommentTextChar"/>
    <w:uiPriority w:val="99"/>
    <w:unhideWhenUsed/>
    <w:rsid w:val="00C53E3A"/>
    <w:pPr>
      <w:spacing w:line="240" w:lineRule="auto"/>
    </w:pPr>
    <w:rPr>
      <w:sz w:val="20"/>
      <w:szCs w:val="20"/>
    </w:rPr>
  </w:style>
  <w:style w:type="character" w:customStyle="1" w:styleId="CommentTextChar">
    <w:name w:val="Comment Text Char"/>
    <w:basedOn w:val="DefaultParagraphFont"/>
    <w:link w:val="CommentText"/>
    <w:uiPriority w:val="99"/>
    <w:rsid w:val="00C53E3A"/>
    <w:rPr>
      <w:sz w:val="20"/>
      <w:szCs w:val="20"/>
    </w:rPr>
  </w:style>
  <w:style w:type="paragraph" w:styleId="CommentSubject">
    <w:name w:val="annotation subject"/>
    <w:basedOn w:val="CommentText"/>
    <w:next w:val="CommentText"/>
    <w:link w:val="CommentSubjectChar"/>
    <w:uiPriority w:val="99"/>
    <w:semiHidden/>
    <w:unhideWhenUsed/>
    <w:rsid w:val="00C53E3A"/>
    <w:rPr>
      <w:b/>
      <w:bCs/>
    </w:rPr>
  </w:style>
  <w:style w:type="character" w:customStyle="1" w:styleId="CommentSubjectChar">
    <w:name w:val="Comment Subject Char"/>
    <w:basedOn w:val="CommentTextChar"/>
    <w:link w:val="CommentSubject"/>
    <w:uiPriority w:val="99"/>
    <w:semiHidden/>
    <w:rsid w:val="00C53E3A"/>
    <w:rPr>
      <w:b/>
      <w:bCs/>
      <w:sz w:val="20"/>
      <w:szCs w:val="20"/>
    </w:rPr>
  </w:style>
  <w:style w:type="paragraph" w:styleId="Revision">
    <w:name w:val="Revision"/>
    <w:hidden/>
    <w:uiPriority w:val="99"/>
    <w:semiHidden/>
    <w:rsid w:val="00571EAA"/>
    <w:pPr>
      <w:spacing w:after="0" w:line="240" w:lineRule="auto"/>
    </w:pPr>
  </w:style>
  <w:style w:type="character" w:styleId="Hyperlink">
    <w:name w:val="Hyperlink"/>
    <w:basedOn w:val="DefaultParagraphFont"/>
    <w:uiPriority w:val="99"/>
    <w:semiHidden/>
    <w:unhideWhenUsed/>
    <w:rsid w:val="00965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21834">
      <w:bodyDiv w:val="1"/>
      <w:marLeft w:val="0"/>
      <w:marRight w:val="0"/>
      <w:marTop w:val="0"/>
      <w:marBottom w:val="0"/>
      <w:divBdr>
        <w:top w:val="none" w:sz="0" w:space="0" w:color="auto"/>
        <w:left w:val="none" w:sz="0" w:space="0" w:color="auto"/>
        <w:bottom w:val="none" w:sz="0" w:space="0" w:color="auto"/>
        <w:right w:val="none" w:sz="0" w:space="0" w:color="auto"/>
      </w:divBdr>
    </w:div>
    <w:div w:id="165984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Nessman, Alan</dc:creator>
  <cp:keywords/>
  <dc:description/>
  <cp:lastModifiedBy>Ronald Powell PhD</cp:lastModifiedBy>
  <cp:revision>13</cp:revision>
  <cp:lastPrinted>2023-05-25T15:17:00Z</cp:lastPrinted>
  <dcterms:created xsi:type="dcterms:W3CDTF">2022-02-22T15:35:00Z</dcterms:created>
  <dcterms:modified xsi:type="dcterms:W3CDTF">2023-05-25T15:56:00Z</dcterms:modified>
</cp:coreProperties>
</file>